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E2A" w:rsidRDefault="00B82D4C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  <w:r>
        <w:rPr>
          <w:color w:val="000000"/>
          <w:spacing w:val="4"/>
          <w:sz w:val="24"/>
          <w:szCs w:val="24"/>
          <w:lang w:val="kk-KZ"/>
        </w:rPr>
        <w:t>6</w:t>
      </w:r>
      <w:r w:rsidR="00256E2A">
        <w:rPr>
          <w:color w:val="000000"/>
          <w:spacing w:val="4"/>
          <w:sz w:val="24"/>
          <w:szCs w:val="24"/>
          <w:lang w:val="kk-KZ"/>
        </w:rPr>
        <w:t xml:space="preserve"> СРОП</w:t>
      </w:r>
    </w:p>
    <w:p w:rsidR="00256E2A" w:rsidRDefault="00256E2A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</w:p>
    <w:p w:rsidR="00DF00B1" w:rsidRPr="00B82D4C" w:rsidRDefault="00DF00B1" w:rsidP="00DF00B1">
      <w:pPr>
        <w:numPr>
          <w:ilvl w:val="0"/>
          <w:numId w:val="3"/>
        </w:numPr>
        <w:shd w:val="clear" w:color="auto" w:fill="FFFFFF"/>
        <w:tabs>
          <w:tab w:val="left" w:pos="288"/>
          <w:tab w:val="left" w:pos="1276"/>
        </w:tabs>
        <w:ind w:left="0" w:firstLine="709"/>
        <w:jc w:val="both"/>
        <w:rPr>
          <w:color w:val="000000"/>
          <w:spacing w:val="-19"/>
          <w:sz w:val="24"/>
          <w:szCs w:val="24"/>
          <w:lang w:val="kk-KZ"/>
        </w:rPr>
      </w:pPr>
      <w:r>
        <w:rPr>
          <w:color w:val="000000"/>
          <w:sz w:val="24"/>
          <w:szCs w:val="24"/>
          <w:lang w:val="kk-KZ"/>
        </w:rPr>
        <w:t>Грунттық ағынның грунттық бассейнен айырмашылығы</w:t>
      </w:r>
      <w:r w:rsidRPr="00B82D4C">
        <w:rPr>
          <w:color w:val="000000"/>
          <w:sz w:val="24"/>
          <w:szCs w:val="24"/>
          <w:lang w:val="kk-KZ"/>
        </w:rPr>
        <w:t>?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655"/>
          <w:tab w:val="left" w:pos="1276"/>
        </w:tabs>
        <w:ind w:left="0" w:firstLine="709"/>
        <w:jc w:val="both"/>
        <w:rPr>
          <w:color w:val="000000"/>
          <w:spacing w:val="-29"/>
          <w:sz w:val="24"/>
          <w:szCs w:val="24"/>
        </w:rPr>
      </w:pPr>
      <w:r>
        <w:rPr>
          <w:color w:val="000000"/>
          <w:spacing w:val="1"/>
          <w:sz w:val="24"/>
          <w:szCs w:val="24"/>
          <w:lang w:val="kk-KZ"/>
        </w:rPr>
        <w:t>Су қаттылығы.</w:t>
      </w:r>
      <w:r w:rsidRPr="009E6C27">
        <w:rPr>
          <w:color w:val="000000"/>
          <w:spacing w:val="1"/>
          <w:sz w:val="24"/>
          <w:szCs w:val="24"/>
        </w:rPr>
        <w:t xml:space="preserve">  </w:t>
      </w:r>
      <w:r>
        <w:rPr>
          <w:color w:val="000000"/>
          <w:spacing w:val="1"/>
          <w:sz w:val="24"/>
          <w:szCs w:val="24"/>
          <w:lang w:val="kk-KZ"/>
        </w:rPr>
        <w:t>Қаттылық түрлері</w:t>
      </w:r>
      <w:r w:rsidRPr="009E6C27">
        <w:rPr>
          <w:color w:val="000000"/>
          <w:spacing w:val="1"/>
          <w:sz w:val="24"/>
          <w:szCs w:val="24"/>
        </w:rPr>
        <w:t xml:space="preserve">.   </w:t>
      </w:r>
      <w:r>
        <w:rPr>
          <w:color w:val="000000"/>
          <w:spacing w:val="1"/>
          <w:sz w:val="24"/>
          <w:szCs w:val="24"/>
          <w:lang w:val="kk-KZ"/>
        </w:rPr>
        <w:t>Қаттылық шамасы бойынша жіктелуі</w:t>
      </w:r>
      <w:r w:rsidRPr="009E6C27">
        <w:rPr>
          <w:color w:val="000000"/>
          <w:sz w:val="24"/>
          <w:szCs w:val="24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655"/>
          <w:tab w:val="left" w:pos="1276"/>
        </w:tabs>
        <w:ind w:left="0" w:firstLine="709"/>
        <w:jc w:val="both"/>
        <w:rPr>
          <w:color w:val="000000"/>
          <w:spacing w:val="-16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>Грунттық сулар ағымының табиғи шығыны</w:t>
      </w:r>
      <w:r w:rsidRPr="009E6C27">
        <w:rPr>
          <w:color w:val="000000"/>
          <w:sz w:val="24"/>
          <w:szCs w:val="24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655"/>
          <w:tab w:val="left" w:pos="1276"/>
        </w:tabs>
        <w:ind w:left="0" w:firstLine="709"/>
        <w:jc w:val="both"/>
        <w:rPr>
          <w:color w:val="000000"/>
          <w:spacing w:val="5"/>
          <w:sz w:val="24"/>
          <w:szCs w:val="24"/>
        </w:rPr>
      </w:pPr>
      <w:r>
        <w:rPr>
          <w:color w:val="000000"/>
          <w:spacing w:val="5"/>
          <w:sz w:val="24"/>
          <w:szCs w:val="24"/>
          <w:lang w:val="kk-KZ"/>
        </w:rPr>
        <w:t>Гидрогеологиялық зерттеулер әдістері туралы ұғым</w:t>
      </w:r>
      <w:r w:rsidRPr="009E6C27">
        <w:rPr>
          <w:color w:val="000000"/>
          <w:spacing w:val="5"/>
          <w:sz w:val="24"/>
          <w:szCs w:val="24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655"/>
          <w:tab w:val="left" w:pos="1276"/>
        </w:tabs>
        <w:ind w:left="0" w:firstLine="709"/>
        <w:jc w:val="both"/>
        <w:rPr>
          <w:color w:val="000000"/>
          <w:spacing w:val="-22"/>
          <w:sz w:val="24"/>
          <w:szCs w:val="24"/>
        </w:rPr>
      </w:pPr>
      <w:r>
        <w:rPr>
          <w:color w:val="000000"/>
          <w:spacing w:val="4"/>
          <w:sz w:val="24"/>
          <w:szCs w:val="24"/>
          <w:lang w:val="kk-KZ"/>
        </w:rPr>
        <w:t>Грунттық сулардың жеңілдеуі мен қоректенуі шарттары</w:t>
      </w:r>
      <w:r w:rsidRPr="009E6C27">
        <w:rPr>
          <w:color w:val="000000"/>
          <w:spacing w:val="4"/>
          <w:sz w:val="24"/>
          <w:szCs w:val="24"/>
        </w:rPr>
        <w:t>.</w:t>
      </w:r>
      <w:bookmarkStart w:id="0" w:name="_GoBack"/>
      <w:bookmarkEnd w:id="0"/>
    </w:p>
    <w:sectPr w:rsidR="00DF00B1" w:rsidRPr="009E6C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36D27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DE1AAF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21A"/>
    <w:rsid w:val="0008621A"/>
    <w:rsid w:val="001E24AC"/>
    <w:rsid w:val="00256E2A"/>
    <w:rsid w:val="007E1C84"/>
    <w:rsid w:val="00B82D4C"/>
    <w:rsid w:val="00DF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4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diakov.net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2016-09-30T16:46:00Z</dcterms:created>
  <dcterms:modified xsi:type="dcterms:W3CDTF">2016-09-30T16:51:00Z</dcterms:modified>
</cp:coreProperties>
</file>